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C9F6" w14:textId="77777777" w:rsidR="00E41440" w:rsidRDefault="00DC27F4">
      <w:pPr>
        <w:rPr>
          <w:rFonts w:ascii="Times New Roman"/>
          <w:sz w:val="20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68432367" behindDoc="1" locked="0" layoutInCell="1" allowOverlap="1" wp14:anchorId="18FA0EA3" wp14:editId="4C10332B">
            <wp:simplePos x="0" y="0"/>
            <wp:positionH relativeFrom="page">
              <wp:posOffset>4415147</wp:posOffset>
            </wp:positionH>
            <wp:positionV relativeFrom="page">
              <wp:posOffset>106679</wp:posOffset>
            </wp:positionV>
            <wp:extent cx="3005564" cy="21702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564" cy="217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4B0D2" w14:textId="77777777" w:rsidR="00E41440" w:rsidRDefault="00E41440">
      <w:pPr>
        <w:rPr>
          <w:rFonts w:ascii="Times New Roman"/>
          <w:sz w:val="20"/>
        </w:rPr>
      </w:pPr>
    </w:p>
    <w:p w14:paraId="3D602295" w14:textId="77777777" w:rsidR="00E41440" w:rsidRDefault="00E41440">
      <w:pPr>
        <w:spacing w:before="4"/>
        <w:rPr>
          <w:rFonts w:ascii="Times New Roman"/>
          <w:sz w:val="21"/>
        </w:rPr>
      </w:pPr>
    </w:p>
    <w:p w14:paraId="2C1B941C" w14:textId="77777777" w:rsidR="00E41440" w:rsidRDefault="00DC27F4">
      <w:pPr>
        <w:ind w:left="3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2487DC0E" wp14:editId="0B11B9FD">
            <wp:extent cx="1563464" cy="57626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464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DC8D2" w14:textId="77777777" w:rsidR="00E41440" w:rsidRDefault="00E41440">
      <w:pPr>
        <w:rPr>
          <w:rFonts w:ascii="Times New Roman"/>
          <w:sz w:val="20"/>
        </w:rPr>
      </w:pPr>
    </w:p>
    <w:p w14:paraId="60DDE12D" w14:textId="77777777" w:rsidR="00E41440" w:rsidRDefault="00E41440">
      <w:pPr>
        <w:rPr>
          <w:rFonts w:ascii="Times New Roman"/>
          <w:sz w:val="20"/>
        </w:rPr>
      </w:pPr>
    </w:p>
    <w:p w14:paraId="3B1460BA" w14:textId="77777777" w:rsidR="00E41440" w:rsidRDefault="00E41440">
      <w:pPr>
        <w:rPr>
          <w:rFonts w:ascii="Times New Roman"/>
          <w:sz w:val="20"/>
        </w:rPr>
      </w:pPr>
    </w:p>
    <w:p w14:paraId="17CF9032" w14:textId="77777777" w:rsidR="00E41440" w:rsidRDefault="00E41440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63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H w:val="single" w:sz="24" w:space="0" w:color="800000"/>
          <w:insideV w:val="single" w:sz="2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7978"/>
      </w:tblGrid>
      <w:tr w:rsidR="00E41440" w14:paraId="44F5B9B6" w14:textId="77777777">
        <w:trPr>
          <w:trHeight w:val="645"/>
        </w:trPr>
        <w:tc>
          <w:tcPr>
            <w:tcW w:w="1877" w:type="dxa"/>
          </w:tcPr>
          <w:p w14:paraId="10DB92BA" w14:textId="77777777" w:rsidR="00E41440" w:rsidRDefault="00DC27F4">
            <w:pPr>
              <w:pStyle w:val="TableParagraph"/>
              <w:spacing w:before="149"/>
              <w:ind w:left="135" w:right="79"/>
              <w:jc w:val="center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 xml:space="preserve">MODULE </w:t>
            </w:r>
            <w:r w:rsidR="00A524BF">
              <w:rPr>
                <w:b/>
                <w:color w:val="800000"/>
                <w:sz w:val="28"/>
              </w:rPr>
              <w:t>4</w:t>
            </w:r>
          </w:p>
        </w:tc>
        <w:tc>
          <w:tcPr>
            <w:tcW w:w="7978" w:type="dxa"/>
          </w:tcPr>
          <w:p w14:paraId="5298A4C3" w14:textId="77777777" w:rsidR="00E41440" w:rsidRDefault="00DC27F4">
            <w:pPr>
              <w:pStyle w:val="TableParagraph"/>
              <w:spacing w:before="149"/>
              <w:ind w:left="104"/>
              <w:rPr>
                <w:sz w:val="28"/>
              </w:rPr>
            </w:pPr>
            <w:r>
              <w:rPr>
                <w:sz w:val="28"/>
              </w:rPr>
              <w:t>Competition and Procurement</w:t>
            </w:r>
          </w:p>
        </w:tc>
      </w:tr>
      <w:tr w:rsidR="00E41440" w14:paraId="68530080" w14:textId="77777777">
        <w:trPr>
          <w:trHeight w:val="818"/>
        </w:trPr>
        <w:tc>
          <w:tcPr>
            <w:tcW w:w="1877" w:type="dxa"/>
          </w:tcPr>
          <w:p w14:paraId="21E25209" w14:textId="77777777" w:rsidR="00E41440" w:rsidRDefault="00DC27F4">
            <w:pPr>
              <w:pStyle w:val="TableParagraph"/>
              <w:spacing w:before="241"/>
              <w:ind w:left="135" w:right="78"/>
              <w:jc w:val="center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LECTURER</w:t>
            </w:r>
          </w:p>
        </w:tc>
        <w:tc>
          <w:tcPr>
            <w:tcW w:w="7978" w:type="dxa"/>
          </w:tcPr>
          <w:p w14:paraId="0271F1B9" w14:textId="77777777" w:rsidR="00E41440" w:rsidRDefault="00DC27F4">
            <w:pPr>
              <w:pStyle w:val="TableParagraph"/>
              <w:spacing w:before="241"/>
              <w:ind w:left="104"/>
              <w:rPr>
                <w:sz w:val="28"/>
              </w:rPr>
            </w:pPr>
            <w:r>
              <w:rPr>
                <w:sz w:val="28"/>
              </w:rPr>
              <w:t>Prof. Paolo Buccirossi</w:t>
            </w:r>
          </w:p>
        </w:tc>
      </w:tr>
      <w:tr w:rsidR="00E41440" w14:paraId="3D851A95" w14:textId="77777777">
        <w:trPr>
          <w:trHeight w:val="683"/>
        </w:trPr>
        <w:tc>
          <w:tcPr>
            <w:tcW w:w="1877" w:type="dxa"/>
          </w:tcPr>
          <w:p w14:paraId="5347147B" w14:textId="77777777" w:rsidR="00E41440" w:rsidRDefault="00DC27F4">
            <w:pPr>
              <w:pStyle w:val="TableParagraph"/>
              <w:spacing w:before="1" w:line="341" w:lineRule="exact"/>
              <w:ind w:left="135" w:right="79"/>
              <w:jc w:val="center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LECTURE</w:t>
            </w:r>
          </w:p>
          <w:p w14:paraId="68E98554" w14:textId="77777777" w:rsidR="00E41440" w:rsidRDefault="00DC27F4">
            <w:pPr>
              <w:pStyle w:val="TableParagraph"/>
              <w:spacing w:line="322" w:lineRule="exact"/>
              <w:ind w:left="135" w:right="79"/>
              <w:jc w:val="center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TITLE</w:t>
            </w:r>
          </w:p>
        </w:tc>
        <w:tc>
          <w:tcPr>
            <w:tcW w:w="7978" w:type="dxa"/>
          </w:tcPr>
          <w:p w14:paraId="61ACCEC4" w14:textId="77777777" w:rsidR="00E41440" w:rsidRDefault="00DC27F4">
            <w:pPr>
              <w:pStyle w:val="TableParagraph"/>
              <w:spacing w:before="173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Market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Competitive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Assessment</w:t>
            </w:r>
            <w:proofErr w:type="spellEnd"/>
          </w:p>
        </w:tc>
      </w:tr>
      <w:tr w:rsidR="00E41440" w14:paraId="2BF73643" w14:textId="77777777">
        <w:trPr>
          <w:trHeight w:val="3348"/>
        </w:trPr>
        <w:tc>
          <w:tcPr>
            <w:tcW w:w="1877" w:type="dxa"/>
          </w:tcPr>
          <w:p w14:paraId="365996C1" w14:textId="77777777" w:rsidR="00E41440" w:rsidRDefault="00E41440">
            <w:pPr>
              <w:pStyle w:val="TableParagraph"/>
              <w:rPr>
                <w:rFonts w:ascii="Times New Roman"/>
                <w:sz w:val="34"/>
              </w:rPr>
            </w:pPr>
          </w:p>
          <w:p w14:paraId="25F92EAD" w14:textId="77777777" w:rsidR="00E41440" w:rsidRDefault="00E41440">
            <w:pPr>
              <w:pStyle w:val="TableParagraph"/>
              <w:rPr>
                <w:rFonts w:ascii="Times New Roman"/>
                <w:sz w:val="34"/>
              </w:rPr>
            </w:pPr>
          </w:p>
          <w:p w14:paraId="63805E0A" w14:textId="77777777" w:rsidR="00E41440" w:rsidRDefault="00E41440">
            <w:pPr>
              <w:pStyle w:val="TableParagraph"/>
              <w:rPr>
                <w:rFonts w:ascii="Times New Roman"/>
                <w:sz w:val="34"/>
              </w:rPr>
            </w:pPr>
          </w:p>
          <w:p w14:paraId="4EA49281" w14:textId="77777777" w:rsidR="00E41440" w:rsidRDefault="00E41440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1A9535C8" w14:textId="77777777" w:rsidR="00E41440" w:rsidRDefault="00DC27F4">
            <w:pPr>
              <w:pStyle w:val="TableParagraph"/>
              <w:ind w:left="135" w:right="79"/>
              <w:jc w:val="center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OBJECTIVES</w:t>
            </w:r>
          </w:p>
        </w:tc>
        <w:tc>
          <w:tcPr>
            <w:tcW w:w="7978" w:type="dxa"/>
          </w:tcPr>
          <w:p w14:paraId="693D081B" w14:textId="77777777" w:rsidR="00E41440" w:rsidRDefault="00E41440">
            <w:pPr>
              <w:pStyle w:val="TableParagraph"/>
              <w:rPr>
                <w:rFonts w:ascii="Times New Roman"/>
                <w:sz w:val="34"/>
              </w:rPr>
            </w:pPr>
          </w:p>
          <w:p w14:paraId="656CD477" w14:textId="77777777" w:rsidR="00E41440" w:rsidRDefault="00E41440">
            <w:pPr>
              <w:pStyle w:val="TableParagraph"/>
              <w:rPr>
                <w:rFonts w:ascii="Times New Roman"/>
                <w:sz w:val="34"/>
              </w:rPr>
            </w:pPr>
          </w:p>
          <w:p w14:paraId="1B1FBF36" w14:textId="77777777" w:rsidR="00E41440" w:rsidRDefault="00DC27F4">
            <w:pPr>
              <w:pStyle w:val="TableParagraph"/>
              <w:spacing w:before="299" w:line="276" w:lineRule="auto"/>
              <w:ind w:left="104" w:right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The </w:t>
            </w:r>
            <w:proofErr w:type="spellStart"/>
            <w:r>
              <w:rPr>
                <w:sz w:val="28"/>
              </w:rPr>
              <w:t>aim</w:t>
            </w:r>
            <w:proofErr w:type="spellEnd"/>
            <w:r>
              <w:rPr>
                <w:sz w:val="28"/>
              </w:rPr>
              <w:t xml:space="preserve"> of the class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to </w:t>
            </w:r>
            <w:proofErr w:type="spellStart"/>
            <w:r>
              <w:rPr>
                <w:sz w:val="28"/>
              </w:rPr>
              <w:t>illustrate</w:t>
            </w:r>
            <w:proofErr w:type="spellEnd"/>
            <w:r>
              <w:rPr>
                <w:sz w:val="28"/>
              </w:rPr>
              <w:t xml:space="preserve"> the </w:t>
            </w:r>
            <w:proofErr w:type="spellStart"/>
            <w:r>
              <w:rPr>
                <w:sz w:val="28"/>
              </w:rPr>
              <w:t>efficiency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properties</w:t>
            </w:r>
            <w:proofErr w:type="spellEnd"/>
            <w:r>
              <w:rPr>
                <w:sz w:val="28"/>
              </w:rPr>
              <w:t xml:space="preserve"> of </w:t>
            </w:r>
            <w:proofErr w:type="spellStart"/>
            <w:r>
              <w:rPr>
                <w:sz w:val="28"/>
              </w:rPr>
              <w:t>competition</w:t>
            </w:r>
            <w:proofErr w:type="spellEnd"/>
            <w:r>
              <w:rPr>
                <w:sz w:val="28"/>
              </w:rPr>
              <w:t xml:space="preserve"> and to </w:t>
            </w:r>
            <w:proofErr w:type="spellStart"/>
            <w:r>
              <w:rPr>
                <w:sz w:val="28"/>
              </w:rPr>
              <w:t>identify</w:t>
            </w:r>
            <w:proofErr w:type="spellEnd"/>
            <w:r>
              <w:rPr>
                <w:sz w:val="28"/>
              </w:rPr>
              <w:t xml:space="preserve"> the structural conditions, the </w:t>
            </w:r>
            <w:proofErr w:type="spellStart"/>
            <w:r>
              <w:rPr>
                <w:sz w:val="28"/>
              </w:rPr>
              <w:t>firms</w:t>
            </w:r>
            <w:proofErr w:type="spellEnd"/>
            <w:r>
              <w:rPr>
                <w:sz w:val="28"/>
              </w:rPr>
              <w:t xml:space="preserve">’ </w:t>
            </w:r>
            <w:proofErr w:type="spellStart"/>
            <w:r>
              <w:rPr>
                <w:sz w:val="28"/>
              </w:rPr>
              <w:t>conduct</w:t>
            </w:r>
            <w:proofErr w:type="spellEnd"/>
            <w:r>
              <w:rPr>
                <w:sz w:val="28"/>
              </w:rPr>
              <w:t xml:space="preserve"> and the </w:t>
            </w:r>
            <w:proofErr w:type="spellStart"/>
            <w:r>
              <w:rPr>
                <w:sz w:val="28"/>
              </w:rPr>
              <w:t>regulatory</w:t>
            </w:r>
            <w:proofErr w:type="spellEnd"/>
            <w:r>
              <w:rPr>
                <w:sz w:val="28"/>
              </w:rPr>
              <w:t xml:space="preserve"> setup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may</w:t>
            </w:r>
            <w:proofErr w:type="spellEnd"/>
            <w:r>
              <w:rPr>
                <w:sz w:val="28"/>
              </w:rPr>
              <w:t xml:space="preserve"> impair </w:t>
            </w:r>
            <w:proofErr w:type="spellStart"/>
            <w:r>
              <w:rPr>
                <w:sz w:val="28"/>
              </w:rPr>
              <w:t>competition</w:t>
            </w:r>
            <w:proofErr w:type="spellEnd"/>
          </w:p>
        </w:tc>
      </w:tr>
      <w:tr w:rsidR="00E41440" w14:paraId="12CC2638" w14:textId="77777777">
        <w:trPr>
          <w:trHeight w:val="4111"/>
        </w:trPr>
        <w:tc>
          <w:tcPr>
            <w:tcW w:w="1877" w:type="dxa"/>
          </w:tcPr>
          <w:p w14:paraId="45E9724B" w14:textId="77777777" w:rsidR="00E41440" w:rsidRDefault="00E41440">
            <w:pPr>
              <w:pStyle w:val="TableParagraph"/>
              <w:rPr>
                <w:rFonts w:ascii="Times New Roman"/>
                <w:sz w:val="34"/>
              </w:rPr>
            </w:pPr>
          </w:p>
          <w:p w14:paraId="27D28BCD" w14:textId="77777777" w:rsidR="00E41440" w:rsidRDefault="00E41440">
            <w:pPr>
              <w:pStyle w:val="TableParagraph"/>
              <w:rPr>
                <w:rFonts w:ascii="Times New Roman"/>
                <w:sz w:val="34"/>
              </w:rPr>
            </w:pPr>
          </w:p>
          <w:p w14:paraId="534A082B" w14:textId="77777777" w:rsidR="00E41440" w:rsidRDefault="00E41440">
            <w:pPr>
              <w:pStyle w:val="TableParagraph"/>
              <w:rPr>
                <w:rFonts w:ascii="Times New Roman"/>
                <w:sz w:val="34"/>
              </w:rPr>
            </w:pPr>
          </w:p>
          <w:p w14:paraId="5A284B83" w14:textId="77777777" w:rsidR="00E41440" w:rsidRDefault="00E41440">
            <w:pPr>
              <w:pStyle w:val="TableParagraph"/>
              <w:rPr>
                <w:rFonts w:ascii="Times New Roman"/>
                <w:sz w:val="34"/>
              </w:rPr>
            </w:pPr>
          </w:p>
          <w:p w14:paraId="56E5BE06" w14:textId="77777777" w:rsidR="00E41440" w:rsidRDefault="00E41440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6B7D96D" w14:textId="77777777" w:rsidR="00E41440" w:rsidRDefault="00DC27F4">
            <w:pPr>
              <w:pStyle w:val="TableParagraph"/>
              <w:ind w:left="135" w:right="79"/>
              <w:jc w:val="center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>DESCRIPTION</w:t>
            </w:r>
          </w:p>
        </w:tc>
        <w:tc>
          <w:tcPr>
            <w:tcW w:w="7978" w:type="dxa"/>
          </w:tcPr>
          <w:p w14:paraId="161CFDFF" w14:textId="77777777" w:rsidR="00E41440" w:rsidRDefault="00E41440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7148D97B" w14:textId="11EA16C7" w:rsidR="00E41440" w:rsidRDefault="00DC27F4">
            <w:pPr>
              <w:pStyle w:val="TableParagraph"/>
              <w:ind w:left="104"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The class </w:t>
            </w:r>
            <w:proofErr w:type="spellStart"/>
            <w:r>
              <w:rPr>
                <w:sz w:val="28"/>
              </w:rPr>
              <w:t>will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introduce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various</w:t>
            </w:r>
            <w:proofErr w:type="spellEnd"/>
            <w:r>
              <w:rPr>
                <w:sz w:val="28"/>
              </w:rPr>
              <w:t xml:space="preserve"> notions of </w:t>
            </w:r>
            <w:proofErr w:type="spellStart"/>
            <w:r>
              <w:rPr>
                <w:sz w:val="28"/>
              </w:rPr>
              <w:t>efficiency</w:t>
            </w:r>
            <w:proofErr w:type="spellEnd"/>
            <w:r>
              <w:rPr>
                <w:sz w:val="28"/>
              </w:rPr>
              <w:t xml:space="preserve"> (allocative e., productive e., and </w:t>
            </w:r>
            <w:proofErr w:type="spellStart"/>
            <w:r>
              <w:rPr>
                <w:sz w:val="28"/>
              </w:rPr>
              <w:t>dynamic</w:t>
            </w:r>
            <w:proofErr w:type="spellEnd"/>
            <w:r>
              <w:rPr>
                <w:sz w:val="28"/>
              </w:rPr>
              <w:t xml:space="preserve"> e.) and </w:t>
            </w:r>
            <w:proofErr w:type="spellStart"/>
            <w:r>
              <w:rPr>
                <w:sz w:val="28"/>
              </w:rPr>
              <w:t>explain</w:t>
            </w:r>
            <w:proofErr w:type="spellEnd"/>
            <w:r>
              <w:rPr>
                <w:sz w:val="28"/>
              </w:rPr>
              <w:t xml:space="preserve"> the impact of </w:t>
            </w:r>
            <w:proofErr w:type="spellStart"/>
            <w:r>
              <w:rPr>
                <w:sz w:val="28"/>
              </w:rPr>
              <w:t>competition</w:t>
            </w:r>
            <w:proofErr w:type="spellEnd"/>
            <w:r>
              <w:rPr>
                <w:sz w:val="28"/>
              </w:rPr>
              <w:t xml:space="preserve"> on </w:t>
            </w:r>
            <w:proofErr w:type="spellStart"/>
            <w:r>
              <w:rPr>
                <w:sz w:val="28"/>
              </w:rPr>
              <w:t>them</w:t>
            </w:r>
            <w:proofErr w:type="spellEnd"/>
            <w:r>
              <w:rPr>
                <w:sz w:val="28"/>
              </w:rPr>
              <w:t xml:space="preserve">. It </w:t>
            </w:r>
            <w:proofErr w:type="spellStart"/>
            <w:r>
              <w:rPr>
                <w:sz w:val="28"/>
              </w:rPr>
              <w:t>will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describe</w:t>
            </w:r>
            <w:proofErr w:type="spellEnd"/>
            <w:r>
              <w:rPr>
                <w:sz w:val="28"/>
              </w:rPr>
              <w:t xml:space="preserve"> the main structural conditions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 xml:space="preserve"> have an impact on the </w:t>
            </w:r>
            <w:proofErr w:type="spellStart"/>
            <w:r>
              <w:rPr>
                <w:sz w:val="28"/>
              </w:rPr>
              <w:t>degree</w:t>
            </w:r>
            <w:proofErr w:type="spellEnd"/>
            <w:r>
              <w:rPr>
                <w:sz w:val="28"/>
              </w:rPr>
              <w:t xml:space="preserve"> of </w:t>
            </w:r>
            <w:proofErr w:type="spellStart"/>
            <w:r>
              <w:rPr>
                <w:sz w:val="28"/>
              </w:rPr>
              <w:t>competition</w:t>
            </w:r>
            <w:proofErr w:type="spellEnd"/>
            <w:r>
              <w:rPr>
                <w:sz w:val="28"/>
              </w:rPr>
              <w:t xml:space="preserve">. It </w:t>
            </w:r>
            <w:proofErr w:type="spellStart"/>
            <w:r>
              <w:rPr>
                <w:sz w:val="28"/>
              </w:rPr>
              <w:t>will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discuss</w:t>
            </w:r>
            <w:proofErr w:type="spellEnd"/>
            <w:r>
              <w:rPr>
                <w:sz w:val="28"/>
              </w:rPr>
              <w:t xml:space="preserve"> how </w:t>
            </w:r>
            <w:proofErr w:type="spellStart"/>
            <w:r>
              <w:rPr>
                <w:sz w:val="28"/>
              </w:rPr>
              <w:t>regulatory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measures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may</w:t>
            </w:r>
            <w:proofErr w:type="spellEnd"/>
            <w:r>
              <w:rPr>
                <w:sz w:val="28"/>
              </w:rPr>
              <w:t xml:space="preserve"> alter the </w:t>
            </w:r>
            <w:proofErr w:type="spellStart"/>
            <w:r>
              <w:rPr>
                <w:sz w:val="28"/>
              </w:rPr>
              <w:t>functioning</w:t>
            </w:r>
            <w:proofErr w:type="spellEnd"/>
            <w:r>
              <w:rPr>
                <w:sz w:val="28"/>
              </w:rPr>
              <w:t xml:space="preserve"> of the </w:t>
            </w:r>
            <w:proofErr w:type="spellStart"/>
            <w:r>
              <w:rPr>
                <w:sz w:val="28"/>
              </w:rPr>
              <w:t>market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hinder</w:t>
            </w:r>
            <w:proofErr w:type="spellEnd"/>
            <w:r>
              <w:rPr>
                <w:sz w:val="28"/>
              </w:rPr>
              <w:t xml:space="preserve"> the </w:t>
            </w:r>
            <w:proofErr w:type="spellStart"/>
            <w:r>
              <w:rPr>
                <w:sz w:val="28"/>
              </w:rPr>
              <w:t>competitive</w:t>
            </w:r>
            <w:proofErr w:type="spellEnd"/>
            <w:r>
              <w:rPr>
                <w:sz w:val="28"/>
              </w:rPr>
              <w:t xml:space="preserve"> process by </w:t>
            </w:r>
            <w:proofErr w:type="spellStart"/>
            <w:r>
              <w:rPr>
                <w:sz w:val="28"/>
              </w:rPr>
              <w:t>creating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barriers</w:t>
            </w:r>
            <w:proofErr w:type="spellEnd"/>
            <w:r>
              <w:rPr>
                <w:sz w:val="28"/>
              </w:rPr>
              <w:t xml:space="preserve"> to entry, or </w:t>
            </w:r>
            <w:proofErr w:type="spellStart"/>
            <w:r>
              <w:rPr>
                <w:sz w:val="28"/>
              </w:rPr>
              <w:t>discriminatory</w:t>
            </w:r>
            <w:proofErr w:type="spellEnd"/>
            <w:r>
              <w:rPr>
                <w:sz w:val="28"/>
              </w:rPr>
              <w:t xml:space="preserve"> conditions. It </w:t>
            </w:r>
            <w:proofErr w:type="spellStart"/>
            <w:r>
              <w:rPr>
                <w:sz w:val="28"/>
              </w:rPr>
              <w:t>will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provide</w:t>
            </w:r>
            <w:proofErr w:type="spellEnd"/>
            <w:r>
              <w:rPr>
                <w:sz w:val="28"/>
              </w:rPr>
              <w:t xml:space="preserve"> an introduction to </w:t>
            </w:r>
            <w:proofErr w:type="spellStart"/>
            <w:r>
              <w:rPr>
                <w:sz w:val="28"/>
              </w:rPr>
              <w:t>bid</w:t>
            </w:r>
            <w:proofErr w:type="spellEnd"/>
            <w:r>
              <w:rPr>
                <w:sz w:val="28"/>
              </w:rPr>
              <w:t xml:space="preserve"> rigging and </w:t>
            </w:r>
            <w:proofErr w:type="spellStart"/>
            <w:r>
              <w:rPr>
                <w:sz w:val="28"/>
              </w:rPr>
              <w:t>discuss</w:t>
            </w:r>
            <w:proofErr w:type="spellEnd"/>
            <w:r>
              <w:rPr>
                <w:sz w:val="28"/>
              </w:rPr>
              <w:t xml:space="preserve"> the </w:t>
            </w:r>
            <w:proofErr w:type="spellStart"/>
            <w:r>
              <w:rPr>
                <w:sz w:val="28"/>
              </w:rPr>
              <w:t>evidence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z w:val="28"/>
              </w:rPr>
              <w:t>contracting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authority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may</w:t>
            </w:r>
            <w:proofErr w:type="spellEnd"/>
            <w:r>
              <w:rPr>
                <w:sz w:val="28"/>
              </w:rPr>
              <w:t xml:space="preserve"> use to </w:t>
            </w:r>
            <w:proofErr w:type="spellStart"/>
            <w:r>
              <w:rPr>
                <w:sz w:val="28"/>
              </w:rPr>
              <w:t>detect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it</w:t>
            </w:r>
            <w:proofErr w:type="spellEnd"/>
            <w:r w:rsidR="00CC0F3E">
              <w:rPr>
                <w:sz w:val="28"/>
              </w:rPr>
              <w:t xml:space="preserve"> and the </w:t>
            </w:r>
            <w:proofErr w:type="spellStart"/>
            <w:r w:rsidR="00CC0F3E">
              <w:rPr>
                <w:sz w:val="28"/>
              </w:rPr>
              <w:t>available</w:t>
            </w:r>
            <w:proofErr w:type="spellEnd"/>
            <w:r w:rsidR="00CC0F3E">
              <w:rPr>
                <w:sz w:val="28"/>
              </w:rPr>
              <w:t xml:space="preserve"> </w:t>
            </w:r>
            <w:proofErr w:type="spellStart"/>
            <w:r w:rsidR="00CC0F3E">
              <w:rPr>
                <w:sz w:val="28"/>
              </w:rPr>
              <w:t>tools</w:t>
            </w:r>
            <w:proofErr w:type="spellEnd"/>
            <w:r w:rsidR="00CC0F3E">
              <w:rPr>
                <w:sz w:val="28"/>
              </w:rPr>
              <w:t xml:space="preserve"> to </w:t>
            </w:r>
            <w:proofErr w:type="spellStart"/>
            <w:r w:rsidR="00CC0F3E">
              <w:rPr>
                <w:sz w:val="28"/>
              </w:rPr>
              <w:t>fight</w:t>
            </w:r>
            <w:proofErr w:type="spellEnd"/>
            <w:r w:rsidR="00CC0F3E">
              <w:rPr>
                <w:sz w:val="28"/>
              </w:rPr>
              <w:t xml:space="preserve"> </w:t>
            </w:r>
            <w:proofErr w:type="spellStart"/>
            <w:r w:rsidR="00CC0F3E">
              <w:rPr>
                <w:sz w:val="28"/>
              </w:rPr>
              <w:t>it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41440" w14:paraId="160CDA94" w14:textId="77777777">
        <w:trPr>
          <w:trHeight w:val="1639"/>
        </w:trPr>
        <w:tc>
          <w:tcPr>
            <w:tcW w:w="1877" w:type="dxa"/>
          </w:tcPr>
          <w:p w14:paraId="3CE2E06D" w14:textId="77777777" w:rsidR="00E41440" w:rsidRDefault="00E41440">
            <w:pPr>
              <w:pStyle w:val="TableParagraph"/>
              <w:spacing w:before="4"/>
              <w:rPr>
                <w:rFonts w:ascii="Times New Roman"/>
                <w:sz w:val="41"/>
              </w:rPr>
            </w:pPr>
          </w:p>
          <w:p w14:paraId="66C88445" w14:textId="77777777" w:rsidR="00E41440" w:rsidRDefault="00DC27F4">
            <w:pPr>
              <w:pStyle w:val="TableParagraph"/>
              <w:ind w:left="332" w:firstLine="254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 xml:space="preserve">CLASS </w:t>
            </w:r>
            <w:r>
              <w:rPr>
                <w:b/>
                <w:color w:val="800000"/>
                <w:w w:val="95"/>
                <w:sz w:val="28"/>
              </w:rPr>
              <w:t>MATERIAL</w:t>
            </w:r>
          </w:p>
        </w:tc>
        <w:tc>
          <w:tcPr>
            <w:tcW w:w="7978" w:type="dxa"/>
          </w:tcPr>
          <w:p w14:paraId="358740A1" w14:textId="77777777" w:rsidR="00E41440" w:rsidRDefault="00E41440">
            <w:pPr>
              <w:pStyle w:val="TableParagraph"/>
              <w:rPr>
                <w:rFonts w:ascii="Times New Roman"/>
                <w:sz w:val="34"/>
              </w:rPr>
            </w:pPr>
          </w:p>
          <w:p w14:paraId="20C73A1B" w14:textId="05F186AE" w:rsidR="00E41440" w:rsidRDefault="00CC0F3E" w:rsidP="00CC0F3E">
            <w:pPr>
              <w:pStyle w:val="TableParagraph"/>
              <w:spacing w:before="253"/>
              <w:ind w:left="104"/>
              <w:rPr>
                <w:sz w:val="28"/>
              </w:rPr>
            </w:pPr>
            <w:r>
              <w:rPr>
                <w:sz w:val="28"/>
              </w:rPr>
              <w:t xml:space="preserve">Case </w:t>
            </w:r>
            <w:proofErr w:type="spellStart"/>
            <w:r>
              <w:rPr>
                <w:sz w:val="28"/>
              </w:rPr>
              <w:t>studies</w:t>
            </w:r>
            <w:proofErr w:type="spellEnd"/>
            <w:r>
              <w:rPr>
                <w:sz w:val="28"/>
              </w:rPr>
              <w:t xml:space="preserve"> - </w:t>
            </w:r>
            <w:r w:rsidR="00DC27F4">
              <w:rPr>
                <w:sz w:val="28"/>
              </w:rPr>
              <w:t xml:space="preserve">Power Point </w:t>
            </w:r>
            <w:proofErr w:type="spellStart"/>
            <w:r w:rsidR="00DC27F4">
              <w:rPr>
                <w:sz w:val="28"/>
              </w:rPr>
              <w:t>Presentation</w:t>
            </w:r>
            <w:r>
              <w:rPr>
                <w:sz w:val="28"/>
              </w:rPr>
              <w:t>s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readings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provided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during</w:t>
            </w:r>
            <w:proofErr w:type="spellEnd"/>
            <w:r>
              <w:rPr>
                <w:sz w:val="28"/>
              </w:rPr>
              <w:t xml:space="preserve"> class</w:t>
            </w:r>
            <w:bookmarkStart w:id="0" w:name="_GoBack"/>
            <w:bookmarkEnd w:id="0"/>
          </w:p>
        </w:tc>
      </w:tr>
    </w:tbl>
    <w:p w14:paraId="062A1F29" w14:textId="77777777" w:rsidR="00DC27F4" w:rsidRDefault="00DC27F4"/>
    <w:sectPr w:rsidR="00DC27F4">
      <w:type w:val="continuous"/>
      <w:pgSz w:w="11910" w:h="16840"/>
      <w:pgMar w:top="160" w:right="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40"/>
    <w:rsid w:val="00A524BF"/>
    <w:rsid w:val="00CC0F3E"/>
    <w:rsid w:val="00DC27F4"/>
    <w:rsid w:val="00E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4A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F0D81D273FE4A83BCFFB5BD29353C" ma:contentTypeVersion="8" ma:contentTypeDescription="Create a new document." ma:contentTypeScope="" ma:versionID="f5c0c2cf43d6aa326d2d1539cb3d5d75">
  <xsd:schema xmlns:xsd="http://www.w3.org/2001/XMLSchema" xmlns:xs="http://www.w3.org/2001/XMLSchema" xmlns:p="http://schemas.microsoft.com/office/2006/metadata/properties" xmlns:ns3="ed29d7f3-2f18-4f64-96ff-6eb3c16bd738" xmlns:ns4="322ee350-e034-4962-81ba-00f848c8fb3f" targetNamespace="http://schemas.microsoft.com/office/2006/metadata/properties" ma:root="true" ma:fieldsID="0d30d6185dad12c7bd7fe24b8c7138c1" ns3:_="" ns4:_="">
    <xsd:import namespace="ed29d7f3-2f18-4f64-96ff-6eb3c16bd738"/>
    <xsd:import namespace="322ee350-e034-4962-81ba-00f848c8f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9d7f3-2f18-4f64-96ff-6eb3c16bd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ee350-e034-4962-81ba-00f848c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58E49-E73B-45B9-8FE5-757B535E2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9d7f3-2f18-4f64-96ff-6eb3c16bd738"/>
    <ds:schemaRef ds:uri="322ee350-e034-4962-81ba-00f848c8f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3A10F-0303-48E4-8C3F-D2D55994C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26F6A-0737-4F1D-8DB4-968E0481BF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4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Buccirossi</dc:creator>
  <cp:lastModifiedBy>Paolo Buccirossi</cp:lastModifiedBy>
  <cp:revision>2</cp:revision>
  <dcterms:created xsi:type="dcterms:W3CDTF">2020-01-28T15:38:00Z</dcterms:created>
  <dcterms:modified xsi:type="dcterms:W3CDTF">2020-01-28T15:38:00Z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0x01010079EF0D81D273FE4A83BCFFB5BD29353C</vt:lpwstr>
  </property>
</Properties>
</file>