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E38" w:rsidRDefault="00EC2024" w:rsidP="00031378">
      <w:pPr>
        <w:ind w:left="1843"/>
        <w:rPr>
          <w:sz w:val="20"/>
        </w:rPr>
      </w:pPr>
      <w:r>
        <w:rPr>
          <w:b/>
          <w:noProof/>
          <w:sz w:val="20"/>
          <w:lang w:val="en-GB" w:eastAsia="en-GB"/>
        </w:rPr>
        <w:drawing>
          <wp:inline distT="0" distB="0" distL="0" distR="0" wp14:anchorId="7AEF97FB" wp14:editId="54A66EF2">
            <wp:extent cx="3145141" cy="10607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5265" cy="108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0B8" w:rsidRDefault="000C20B8" w:rsidP="00031378">
      <w:pPr>
        <w:ind w:left="1843"/>
        <w:rPr>
          <w:sz w:val="20"/>
        </w:rPr>
      </w:pPr>
    </w:p>
    <w:p w:rsidR="000C20B8" w:rsidRDefault="000C20B8">
      <w:pPr>
        <w:rPr>
          <w:sz w:val="20"/>
        </w:rPr>
      </w:pPr>
    </w:p>
    <w:p w:rsidR="000C20B8" w:rsidRDefault="000C20B8">
      <w:pPr>
        <w:spacing w:before="5"/>
        <w:rPr>
          <w:sz w:val="20"/>
        </w:rPr>
      </w:pPr>
    </w:p>
    <w:p w:rsidR="00D35572" w:rsidRDefault="00031378" w:rsidP="00D35572">
      <w:pPr>
        <w:pStyle w:val="Corpotesto"/>
        <w:spacing w:line="360" w:lineRule="auto"/>
        <w:ind w:right="2720"/>
        <w:jc w:val="center"/>
      </w:pPr>
      <w:r>
        <w:t>MODULE VII</w:t>
      </w:r>
      <w:r w:rsidR="005C614A">
        <w:t>I</w:t>
      </w:r>
      <w:bookmarkStart w:id="0" w:name="_GoBack"/>
      <w:bookmarkEnd w:id="0"/>
    </w:p>
    <w:p w:rsidR="00D35572" w:rsidRDefault="005E636E" w:rsidP="00D35572">
      <w:pPr>
        <w:pStyle w:val="Corpotesto"/>
        <w:spacing w:line="360" w:lineRule="auto"/>
        <w:ind w:right="2720"/>
        <w:jc w:val="center"/>
      </w:pPr>
      <w:r>
        <w:t xml:space="preserve">CONTRACTS </w:t>
      </w:r>
      <w:r w:rsidR="00D35572">
        <w:t>COMPLAINTS AND DISPUTE</w:t>
      </w:r>
    </w:p>
    <w:p w:rsidR="000C20B8" w:rsidRDefault="00031378" w:rsidP="00D35572">
      <w:pPr>
        <w:pStyle w:val="Corpotesto"/>
        <w:spacing w:line="360" w:lineRule="auto"/>
        <w:ind w:right="2720"/>
        <w:jc w:val="center"/>
      </w:pPr>
      <w:r>
        <w:t xml:space="preserve">Coordinator Professor </w:t>
      </w:r>
      <w:r w:rsidR="005E636E">
        <w:t>Steven Schooner</w:t>
      </w:r>
    </w:p>
    <w:p w:rsidR="000C20B8" w:rsidRDefault="000C20B8">
      <w:pPr>
        <w:rPr>
          <w:b/>
          <w:sz w:val="20"/>
        </w:rPr>
      </w:pPr>
    </w:p>
    <w:p w:rsidR="000C20B8" w:rsidRDefault="000C20B8">
      <w:pPr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5"/>
        <w:gridCol w:w="4977"/>
      </w:tblGrid>
      <w:tr w:rsidR="000C20B8" w:rsidTr="00031378">
        <w:trPr>
          <w:trHeight w:val="567"/>
        </w:trPr>
        <w:tc>
          <w:tcPr>
            <w:tcW w:w="4005" w:type="dxa"/>
            <w:vAlign w:val="center"/>
          </w:tcPr>
          <w:p w:rsidR="000C20B8" w:rsidRDefault="0003137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AVAILABLE TIME</w:t>
            </w:r>
          </w:p>
        </w:tc>
        <w:tc>
          <w:tcPr>
            <w:tcW w:w="4977" w:type="dxa"/>
            <w:vAlign w:val="center"/>
          </w:tcPr>
          <w:p w:rsidR="000C20B8" w:rsidRDefault="00031378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3 hours</w:t>
            </w:r>
          </w:p>
        </w:tc>
      </w:tr>
      <w:tr w:rsidR="000C20B8" w:rsidTr="00031378">
        <w:trPr>
          <w:trHeight w:val="5097"/>
        </w:trPr>
        <w:tc>
          <w:tcPr>
            <w:tcW w:w="4005" w:type="dxa"/>
            <w:vAlign w:val="center"/>
          </w:tcPr>
          <w:p w:rsidR="000C20B8" w:rsidRDefault="0003137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DETAILED explanation of the exam</w:t>
            </w:r>
          </w:p>
          <w:p w:rsidR="000C20B8" w:rsidRDefault="00031378">
            <w:pPr>
              <w:pStyle w:val="TableParagraph"/>
              <w:spacing w:before="176"/>
              <w:ind w:right="264"/>
              <w:rPr>
                <w:sz w:val="20"/>
              </w:rPr>
            </w:pPr>
            <w:r>
              <w:rPr>
                <w:sz w:val="20"/>
              </w:rPr>
              <w:t>(i.e. multiple choice questions with a short explanation or not, open questions, case studies, and their number)</w:t>
            </w:r>
          </w:p>
        </w:tc>
        <w:tc>
          <w:tcPr>
            <w:tcW w:w="4977" w:type="dxa"/>
            <w:vAlign w:val="center"/>
          </w:tcPr>
          <w:p w:rsidR="000C20B8" w:rsidRPr="00442524" w:rsidRDefault="005E636E">
            <w:pPr>
              <w:pStyle w:val="TableParagraph"/>
              <w:ind w:right="93"/>
              <w:jc w:val="both"/>
              <w:rPr>
                <w:sz w:val="24"/>
              </w:rPr>
            </w:pPr>
            <w:r w:rsidRPr="00442524">
              <w:rPr>
                <w:b/>
                <w:sz w:val="24"/>
              </w:rPr>
              <w:t>PART ONE: Professor Schooner’</w:t>
            </w:r>
            <w:r w:rsidR="00031378" w:rsidRPr="00442524">
              <w:rPr>
                <w:b/>
                <w:sz w:val="24"/>
              </w:rPr>
              <w:t>s material</w:t>
            </w:r>
            <w:r w:rsidR="00031378" w:rsidRPr="00442524">
              <w:rPr>
                <w:sz w:val="24"/>
              </w:rPr>
              <w:t xml:space="preserve">: This part of the exam is worth four-fifths (80%) of your total exam grade. It has two sections, section A, </w:t>
            </w:r>
            <w:r w:rsidR="00D35572" w:rsidRPr="00442524">
              <w:rPr>
                <w:sz w:val="24"/>
              </w:rPr>
              <w:t>essay form,</w:t>
            </w:r>
            <w:r w:rsidR="00031378" w:rsidRPr="00442524">
              <w:rPr>
                <w:sz w:val="24"/>
              </w:rPr>
              <w:t xml:space="preserve"> and section B, in which you write out a response to a problem. Section A counts for one-half of the points available for Professor </w:t>
            </w:r>
            <w:r w:rsidR="00D35572" w:rsidRPr="00442524">
              <w:rPr>
                <w:sz w:val="24"/>
              </w:rPr>
              <w:t>Schooner’</w:t>
            </w:r>
            <w:r w:rsidR="00031378" w:rsidRPr="00442524">
              <w:rPr>
                <w:sz w:val="24"/>
              </w:rPr>
              <w:t>s part of the exam; section B counts for one-half.</w:t>
            </w:r>
          </w:p>
          <w:p w:rsidR="006A2A1E" w:rsidRDefault="006A2A1E" w:rsidP="006A2A1E"/>
          <w:p w:rsidR="00442524" w:rsidRDefault="006A2A1E" w:rsidP="006A2A1E">
            <w:pPr>
              <w:ind w:left="130" w:right="169" w:firstLine="12"/>
              <w:jc w:val="both"/>
              <w:rPr>
                <w:sz w:val="24"/>
              </w:rPr>
            </w:pPr>
            <w:r>
              <w:rPr>
                <w:b/>
                <w:bCs/>
                <w:color w:val="000000"/>
              </w:rPr>
              <w:t xml:space="preserve">PART TWO: Prof. </w:t>
            </w:r>
            <w:proofErr w:type="spellStart"/>
            <w:r>
              <w:rPr>
                <w:b/>
                <w:bCs/>
                <w:color w:val="000000"/>
              </w:rPr>
              <w:t>Brunetta’s</w:t>
            </w:r>
            <w:proofErr w:type="spellEnd"/>
            <w:r>
              <w:rPr>
                <w:b/>
                <w:bCs/>
                <w:color w:val="000000"/>
              </w:rPr>
              <w:t xml:space="preserve"> material</w:t>
            </w:r>
            <w:r>
              <w:rPr>
                <w:color w:val="000000"/>
              </w:rPr>
              <w:t>: This part of the exam is worth one-fifth (20%) of your total exam grade (divided into three questions). It will have you refer to the analysis of Canadian Procurement Ombudsman case files which was outlined and discussed during the lecture</w:t>
            </w:r>
            <w:r>
              <w:t>. You will be asked to answer three questions based on the various issues revealed from the analysis.</w:t>
            </w:r>
          </w:p>
        </w:tc>
      </w:tr>
      <w:tr w:rsidR="00442524" w:rsidTr="00031378">
        <w:trPr>
          <w:trHeight w:val="457"/>
        </w:trPr>
        <w:tc>
          <w:tcPr>
            <w:tcW w:w="4005" w:type="dxa"/>
            <w:vAlign w:val="center"/>
          </w:tcPr>
          <w:p w:rsidR="00442524" w:rsidRDefault="00442524" w:rsidP="0044252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MATERIAL TO BE STUDIED</w:t>
            </w:r>
          </w:p>
        </w:tc>
        <w:tc>
          <w:tcPr>
            <w:tcW w:w="4977" w:type="dxa"/>
            <w:vAlign w:val="center"/>
          </w:tcPr>
          <w:p w:rsidR="00442524" w:rsidRDefault="00442524" w:rsidP="0044252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Material used in class during the lectures</w:t>
            </w:r>
          </w:p>
        </w:tc>
      </w:tr>
      <w:tr w:rsidR="00442524" w:rsidTr="00031378">
        <w:trPr>
          <w:trHeight w:val="1259"/>
        </w:trPr>
        <w:tc>
          <w:tcPr>
            <w:tcW w:w="4005" w:type="dxa"/>
            <w:vAlign w:val="center"/>
          </w:tcPr>
          <w:p w:rsidR="00031378" w:rsidRPr="00031378" w:rsidRDefault="00031378" w:rsidP="00031378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31378">
              <w:rPr>
                <w:b/>
                <w:sz w:val="24"/>
              </w:rPr>
              <w:t>Is it possible to use the CLASS MATERIAL DURING THE EXAM?</w:t>
            </w:r>
          </w:p>
          <w:p w:rsidR="00442524" w:rsidRDefault="00031378" w:rsidP="00031378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31378">
              <w:rPr>
                <w:b/>
                <w:sz w:val="24"/>
              </w:rPr>
              <w:t>(if YES what kind and specify whether it must be without any notes)</w:t>
            </w:r>
          </w:p>
        </w:tc>
        <w:tc>
          <w:tcPr>
            <w:tcW w:w="4977" w:type="dxa"/>
            <w:vAlign w:val="center"/>
          </w:tcPr>
          <w:p w:rsidR="00442524" w:rsidRPr="00442524" w:rsidRDefault="00031378" w:rsidP="00442524">
            <w:pPr>
              <w:pStyle w:val="TableParagraph"/>
              <w:ind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031378" w:rsidTr="00031378">
        <w:trPr>
          <w:trHeight w:val="749"/>
        </w:trPr>
        <w:tc>
          <w:tcPr>
            <w:tcW w:w="4005" w:type="dxa"/>
            <w:vAlign w:val="center"/>
          </w:tcPr>
          <w:p w:rsidR="00031378" w:rsidRDefault="00031378" w:rsidP="00031378">
            <w:pPr>
              <w:pStyle w:val="TableParagraph"/>
              <w:ind w:right="484"/>
              <w:rPr>
                <w:b/>
                <w:sz w:val="24"/>
              </w:rPr>
            </w:pPr>
            <w:r>
              <w:rPr>
                <w:b/>
                <w:sz w:val="24"/>
              </w:rPr>
              <w:t>Is it possible to use TRANSLATION DEVICES?</w:t>
            </w:r>
          </w:p>
        </w:tc>
        <w:tc>
          <w:tcPr>
            <w:tcW w:w="4977" w:type="dxa"/>
            <w:vAlign w:val="center"/>
          </w:tcPr>
          <w:p w:rsidR="00031378" w:rsidRDefault="00031378" w:rsidP="0003137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</w:tr>
      <w:tr w:rsidR="00031378" w:rsidTr="00031378">
        <w:trPr>
          <w:trHeight w:val="753"/>
        </w:trPr>
        <w:tc>
          <w:tcPr>
            <w:tcW w:w="4005" w:type="dxa"/>
            <w:vAlign w:val="center"/>
          </w:tcPr>
          <w:p w:rsidR="00031378" w:rsidRDefault="00031378" w:rsidP="00031378">
            <w:pPr>
              <w:pStyle w:val="TableParagraph"/>
              <w:ind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WEIGHT OF THE EXAM ON THE FINAL GRADE</w:t>
            </w:r>
          </w:p>
        </w:tc>
        <w:tc>
          <w:tcPr>
            <w:tcW w:w="4977" w:type="dxa"/>
            <w:vAlign w:val="center"/>
          </w:tcPr>
          <w:p w:rsidR="00031378" w:rsidRDefault="00031378" w:rsidP="000313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 percent</w:t>
            </w:r>
          </w:p>
        </w:tc>
      </w:tr>
      <w:tr w:rsidR="00031378" w:rsidTr="00031378">
        <w:trPr>
          <w:trHeight w:val="898"/>
        </w:trPr>
        <w:tc>
          <w:tcPr>
            <w:tcW w:w="4005" w:type="dxa"/>
            <w:vAlign w:val="center"/>
          </w:tcPr>
          <w:p w:rsidR="00031378" w:rsidRDefault="00031378" w:rsidP="0003137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WEIGHT OF EXTRA WORK (class</w:t>
            </w:r>
          </w:p>
          <w:p w:rsidR="00031378" w:rsidRDefault="00031378" w:rsidP="00031378">
            <w:pPr>
              <w:pStyle w:val="TableParagraph"/>
              <w:ind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participation, homework, etc.) ON THE FINAL GRADE</w:t>
            </w:r>
          </w:p>
        </w:tc>
        <w:tc>
          <w:tcPr>
            <w:tcW w:w="4977" w:type="dxa"/>
            <w:vAlign w:val="center"/>
          </w:tcPr>
          <w:p w:rsidR="00031378" w:rsidRDefault="00031378" w:rsidP="000313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 percent</w:t>
            </w:r>
          </w:p>
        </w:tc>
      </w:tr>
    </w:tbl>
    <w:p w:rsidR="00442524" w:rsidRDefault="00442524">
      <w:pPr>
        <w:jc w:val="both"/>
        <w:rPr>
          <w:sz w:val="24"/>
        </w:rPr>
      </w:pPr>
    </w:p>
    <w:p w:rsidR="000C20B8" w:rsidRDefault="000C20B8">
      <w:pPr>
        <w:rPr>
          <w:b/>
          <w:sz w:val="20"/>
        </w:rPr>
      </w:pPr>
    </w:p>
    <w:p w:rsidR="000C20B8" w:rsidRDefault="00031378">
      <w:pPr>
        <w:pStyle w:val="Corpotesto"/>
        <w:spacing w:before="227"/>
        <w:ind w:left="6441"/>
      </w:pPr>
      <w:r>
        <w:t xml:space="preserve">Prof. </w:t>
      </w:r>
      <w:r w:rsidR="005E636E">
        <w:t>Ste</w:t>
      </w:r>
      <w:r w:rsidR="004460B0">
        <w:t>ven</w:t>
      </w:r>
      <w:r w:rsidR="005E636E">
        <w:t xml:space="preserve"> Schooner</w:t>
      </w:r>
    </w:p>
    <w:sectPr w:rsidR="000C20B8">
      <w:pgSz w:w="11910" w:h="16840"/>
      <w:pgMar w:top="540" w:right="11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0B8"/>
    <w:rsid w:val="00031378"/>
    <w:rsid w:val="000C20B8"/>
    <w:rsid w:val="00442524"/>
    <w:rsid w:val="004460B0"/>
    <w:rsid w:val="005C614A"/>
    <w:rsid w:val="005E636E"/>
    <w:rsid w:val="006A2A1E"/>
    <w:rsid w:val="006C4B81"/>
    <w:rsid w:val="00D35572"/>
    <w:rsid w:val="00DD4E38"/>
    <w:rsid w:val="00E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0C01"/>
  <w15:docId w15:val="{5437DC4B-FB5E-47E7-B368-6545591C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0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0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Georgopoulos</dc:creator>
  <cp:lastModifiedBy>Microsoft Office User</cp:lastModifiedBy>
  <cp:revision>4</cp:revision>
  <cp:lastPrinted>2018-06-11T10:31:00Z</cp:lastPrinted>
  <dcterms:created xsi:type="dcterms:W3CDTF">2018-06-11T10:30:00Z</dcterms:created>
  <dcterms:modified xsi:type="dcterms:W3CDTF">2019-05-07T16:18:00Z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2018-04-16T00:00:00Z</vt:filetime>
  </property>
</Properties>
</file>